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C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40" w:lineRule="atLeast"/>
        <w:ind w:left="0" w:right="0" w:firstLine="0"/>
        <w:jc w:val="center"/>
        <w:rPr>
          <w:rFonts w:ascii="微软雅黑" w:hAnsi="微软雅黑" w:eastAsia="微软雅黑" w:cs="微软雅黑"/>
          <w:b/>
          <w:bCs/>
          <w:i w:val="0"/>
          <w:iCs w:val="0"/>
          <w:caps w:val="0"/>
          <w:color w:val="2063B1"/>
          <w:spacing w:val="0"/>
          <w:sz w:val="39"/>
          <w:szCs w:val="39"/>
        </w:rPr>
      </w:pPr>
      <w:r>
        <w:rPr>
          <w:rFonts w:hint="eastAsia" w:ascii="微软雅黑" w:hAnsi="微软雅黑" w:eastAsia="微软雅黑" w:cs="微软雅黑"/>
          <w:b/>
          <w:bCs/>
          <w:i w:val="0"/>
          <w:iCs w:val="0"/>
          <w:caps w:val="0"/>
          <w:color w:val="2063B1"/>
          <w:spacing w:val="0"/>
          <w:sz w:val="39"/>
          <w:szCs w:val="39"/>
          <w:bdr w:val="none" w:color="auto" w:sz="0" w:space="0"/>
          <w:shd w:val="clear" w:fill="FFFFFF"/>
        </w:rPr>
        <w:t>国务院办公厅关于抓好赋予科研机构和人员更大自主权有关文件贯彻落实工作的通知</w:t>
      </w:r>
    </w:p>
    <w:p w14:paraId="0E1E5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songti" w:hAnsi="songti" w:eastAsia="songti" w:cs="songti"/>
          <w:color w:val="333333"/>
          <w:sz w:val="24"/>
          <w:szCs w:val="24"/>
        </w:rPr>
      </w:pPr>
      <w:r>
        <w:rPr>
          <w:rFonts w:ascii="楷体" w:hAnsi="楷体" w:eastAsia="楷体" w:cs="楷体"/>
          <w:i w:val="0"/>
          <w:iCs w:val="0"/>
          <w:caps w:val="0"/>
          <w:color w:val="333333"/>
          <w:spacing w:val="0"/>
          <w:sz w:val="28"/>
          <w:szCs w:val="28"/>
          <w:bdr w:val="none" w:color="auto" w:sz="0" w:space="0"/>
          <w:shd w:val="clear" w:fill="FFFFFF"/>
        </w:rPr>
        <w:t>国办发〔</w:t>
      </w:r>
      <w:r>
        <w:rPr>
          <w:rFonts w:hint="eastAsia" w:ascii="楷体" w:hAnsi="楷体" w:eastAsia="楷体" w:cs="楷体"/>
          <w:i w:val="0"/>
          <w:iCs w:val="0"/>
          <w:caps w:val="0"/>
          <w:color w:val="333333"/>
          <w:spacing w:val="0"/>
          <w:sz w:val="28"/>
          <w:szCs w:val="28"/>
          <w:bdr w:val="none" w:color="auto" w:sz="0" w:space="0"/>
          <w:shd w:val="clear" w:fill="FFFFFF"/>
        </w:rPr>
        <w:t>2018〕127号</w:t>
      </w:r>
    </w:p>
    <w:p w14:paraId="1362E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songti" w:hAnsi="songti" w:eastAsia="songti" w:cs="songti"/>
          <w:color w:val="333333"/>
          <w:sz w:val="24"/>
          <w:szCs w:val="24"/>
        </w:rPr>
      </w:pPr>
    </w:p>
    <w:p w14:paraId="01820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jc w:val="both"/>
        <w:rPr>
          <w:rFonts w:hint="default" w:ascii="songti" w:hAnsi="songti" w:eastAsia="songti" w:cs="songti"/>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各省、自治区、直辖市人民政府，国务院各部委、各直属机构：</w:t>
      </w:r>
    </w:p>
    <w:p w14:paraId="4550C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党中央、国务院高度重视激发科研人员创新积极性。近年来，党中央、国务院聚焦完善科研管理、提升科研绩效、推进成果转化、优化分配机制等方面，先后制定出台了一系列政策文件，在赋予科研单位和科研人员自主权等方面取得了显著效果，受到广大科技工作者的拥护和欢迎。但在有关政策落实过程中还不同程度存在各类问题，有的部门、地方以及科研单位没有及时修订本部门、本地方和本单位的科研管理相关制度规定，仍然按照老办法来操作；有的经费调剂使用、仪器设备采购等仍然由相关机构管理，没有落实到项目承担单位；科技成果转化、薪酬激励、人员流动还受到相关规定的约束等。这些问题制约了政策效果，影响了科研人员的积极性主动性。为了进一步推动赋予科研单位和科研人员更大自主权有关文件精神落实到位，经国务院同意，现就有关事项通知如下。</w:t>
      </w:r>
    </w:p>
    <w:p w14:paraId="1BFAA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Style w:val="6"/>
          <w:rFonts w:hint="eastAsia" w:ascii="宋体" w:hAnsi="宋体" w:eastAsia="宋体" w:cs="宋体"/>
          <w:b/>
          <w:bCs/>
          <w:i w:val="0"/>
          <w:iCs w:val="0"/>
          <w:caps w:val="0"/>
          <w:color w:val="333333"/>
          <w:spacing w:val="0"/>
          <w:sz w:val="28"/>
          <w:szCs w:val="28"/>
          <w:bdr w:val="none" w:color="auto" w:sz="0" w:space="0"/>
          <w:shd w:val="clear" w:fill="FFFFFF"/>
        </w:rPr>
        <w:t>一、充分认识赋予科研机构和人员自主权的重要意义</w:t>
      </w:r>
    </w:p>
    <w:p w14:paraId="6D31A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深入推进科技体制改革、赋予科研单位和科研人员更大自主权、切实减轻科研人员负担，对于调动科研人员积极性、充分释放创新创造活力、推进建设创新型国家、实现经济高质量发展具有十分重要的意义。各地区、各部门、各单位要坚持以习近平新时代中国特色社会主义思想为指导，深入贯彻党的十九大精神，增强“四个意识”，坚定“四个自信”，坚决做到“两个维护”，进一步统一思想，充分认识赋予科研单位和科研人员自主权的重要意义，坚决贯彻落实党中央、国务院各项部署要求，尊重规律，尊重科研人员，充分发挥市场在科技资源配置中的决定性作用，更好发挥政府作用，进一步发挥企业的技术创新主体作用，密切协调配合，精心组织实施，抓紧解决政策落实中存在的突出问题，杜绝形式主义、官僚主义等现象，真抓实干，务求实效，切实为科研单位和科研人员营造良好创新环境，进一步解放生产力，为实施创新驱动发展战略和建设创新型国家增添动力。</w:t>
      </w:r>
    </w:p>
    <w:p w14:paraId="3F914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Style w:val="6"/>
          <w:rFonts w:hint="eastAsia" w:ascii="宋体" w:hAnsi="宋体" w:eastAsia="宋体" w:cs="宋体"/>
          <w:b/>
          <w:bCs/>
          <w:i w:val="0"/>
          <w:iCs w:val="0"/>
          <w:caps w:val="0"/>
          <w:color w:val="333333"/>
          <w:spacing w:val="0"/>
          <w:sz w:val="28"/>
          <w:szCs w:val="28"/>
          <w:bdr w:val="none" w:color="auto" w:sz="0" w:space="0"/>
          <w:shd w:val="clear" w:fill="FFFFFF"/>
        </w:rPr>
        <w:t>二、制定政策落实的配套制度和具体实施办法</w:t>
      </w:r>
    </w:p>
    <w:p w14:paraId="00384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对党中央、国务院已经出台的赋予科研单位和科研人员自主权的有关政策，各地区、各部门和各单位都要制定具体的实施办法，对现行的科研项目、科研资金、科研人员以及因公临时出国等管理办法进行修订，对与新出台政策精神不符的规定要进行清理和修改。各高校、科研院所、国有企业和智库以及其他承担科研任务的单位要按照上述原则修订和制定相关实施办法和制度。以上工作要在2019年2月底前完成。</w:t>
      </w:r>
    </w:p>
    <w:p w14:paraId="5E841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Style w:val="6"/>
          <w:rFonts w:hint="eastAsia" w:ascii="宋体" w:hAnsi="宋体" w:eastAsia="宋体" w:cs="宋体"/>
          <w:b/>
          <w:bCs/>
          <w:i w:val="0"/>
          <w:iCs w:val="0"/>
          <w:caps w:val="0"/>
          <w:color w:val="333333"/>
          <w:spacing w:val="0"/>
          <w:sz w:val="28"/>
          <w:szCs w:val="28"/>
          <w:bdr w:val="none" w:color="auto" w:sz="0" w:space="0"/>
          <w:shd w:val="clear" w:fill="FFFFFF"/>
        </w:rPr>
        <w:t>三、深入推进下放科技管理权限工作</w:t>
      </w:r>
    </w:p>
    <w:p w14:paraId="6C707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（一）推动预算调剂和仪器采购管理权落实到位。</w:t>
      </w:r>
      <w:r>
        <w:rPr>
          <w:rFonts w:hint="default" w:ascii="songti" w:hAnsi="songti" w:eastAsia="songti" w:cs="songti"/>
          <w:i w:val="0"/>
          <w:iCs w:val="0"/>
          <w:caps w:val="0"/>
          <w:color w:val="333333"/>
          <w:spacing w:val="0"/>
          <w:sz w:val="28"/>
          <w:szCs w:val="28"/>
          <w:bdr w:val="none" w:color="auto" w:sz="0" w:space="0"/>
          <w:shd w:val="clear" w:fill="FFFFFF"/>
        </w:rPr>
        <w:t>科技部、财政部和相关科技项目管理部门要按照《中共中央办公厅 国务院办公厅印发〈关于进一步完善中央财政科研项目资金管理等政策的若干意见〉的通知》和《国务院关于优化科研管理提升科研绩效若干措施的通知》等精神，分别修订相关科技计划项目和经费管理办法，将文件规定的有关预算调剂、科研仪器采购等事项交由项目承担单位自主决定，由单位主管部门报项目管理部门备案。</w:t>
      </w:r>
    </w:p>
    <w:p w14:paraId="68BF4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（二）推动科研人员的技术路线决策权落实到位。</w:t>
      </w:r>
      <w:r>
        <w:rPr>
          <w:rFonts w:hint="default" w:ascii="songti" w:hAnsi="songti" w:eastAsia="songti" w:cs="songti"/>
          <w:i w:val="0"/>
          <w:iCs w:val="0"/>
          <w:caps w:val="0"/>
          <w:color w:val="333333"/>
          <w:spacing w:val="0"/>
          <w:sz w:val="28"/>
          <w:szCs w:val="28"/>
          <w:bdr w:val="none" w:color="auto" w:sz="0" w:space="0"/>
          <w:shd w:val="clear" w:fill="FFFFFF"/>
        </w:rPr>
        <w:t>各地区、各部门在制定相关规定和具体办法时，要明确“赋予科研人员更大技术路线决策权”、“科研项目负责人可以根据项目需要，按规定自主组建科研团队，并结合项目实施进展情况进行相应调整”。</w:t>
      </w:r>
    </w:p>
    <w:p w14:paraId="7C7BB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（三）推动项目过程管理权落实到位。</w:t>
      </w:r>
      <w:r>
        <w:rPr>
          <w:rFonts w:hint="default" w:ascii="songti" w:hAnsi="songti" w:eastAsia="songti" w:cs="songti"/>
          <w:i w:val="0"/>
          <w:iCs w:val="0"/>
          <w:caps w:val="0"/>
          <w:color w:val="333333"/>
          <w:spacing w:val="0"/>
          <w:sz w:val="28"/>
          <w:szCs w:val="28"/>
          <w:bdr w:val="none" w:color="auto" w:sz="0" w:space="0"/>
          <w:shd w:val="clear" w:fill="FFFFFF"/>
        </w:rPr>
        <w:t>各项目管理部门对科研项目要由重过程管理向重项目目标和标志性成果转变，加强对科研项目结果及阶段性成果的考核，实施过程中的管理主要由项目承担单位负责。要精简信息和材料报送，有关单位不得随意要求项目承担单位填报各种信息或报送有关材料。</w:t>
      </w:r>
    </w:p>
    <w:p w14:paraId="48425D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（四）科研单位要健全完善内部管理制度。</w:t>
      </w:r>
      <w:r>
        <w:rPr>
          <w:rFonts w:hint="default" w:ascii="songti" w:hAnsi="songti" w:eastAsia="songti" w:cs="songti"/>
          <w:i w:val="0"/>
          <w:iCs w:val="0"/>
          <w:caps w:val="0"/>
          <w:color w:val="333333"/>
          <w:spacing w:val="0"/>
          <w:sz w:val="28"/>
          <w:szCs w:val="28"/>
          <w:bdr w:val="none" w:color="auto" w:sz="0" w:space="0"/>
          <w:shd w:val="clear" w:fill="FFFFFF"/>
        </w:rPr>
        <w:t>项目管理专业机构不再承担已明确下放给科研单位管理的有关事项，请科技部、工业和信息化部、农业农村部、卫生健康委等部门在</w:t>
      </w:r>
      <w:r>
        <w:rPr>
          <w:rFonts w:hint="eastAsia" w:ascii="宋体" w:hAnsi="宋体" w:eastAsia="宋体" w:cs="宋体"/>
          <w:i w:val="0"/>
          <w:iCs w:val="0"/>
          <w:caps w:val="0"/>
          <w:color w:val="333333"/>
          <w:spacing w:val="0"/>
          <w:sz w:val="28"/>
          <w:szCs w:val="28"/>
          <w:bdr w:val="none" w:color="auto" w:sz="0" w:space="0"/>
          <w:shd w:val="clear" w:fill="FFFFFF"/>
        </w:rPr>
        <w:t>2019年2月底前完成。各地区、各有关部门根据有关规定，负责指导所属科研单位制定详细可操作的管理制度和办法，确保在落实科研人员自主权的基础上，突出成果导向，提高科研资金使用绩效，完成科研目标任务。项目管理部门要通过随机抽查等方式加强事中事后监管，防止发生违规行为。</w:t>
      </w:r>
    </w:p>
    <w:p w14:paraId="7531B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Style w:val="6"/>
          <w:rFonts w:hint="eastAsia" w:ascii="宋体" w:hAnsi="宋体" w:eastAsia="宋体" w:cs="宋体"/>
          <w:b/>
          <w:bCs/>
          <w:i w:val="0"/>
          <w:iCs w:val="0"/>
          <w:caps w:val="0"/>
          <w:color w:val="333333"/>
          <w:spacing w:val="0"/>
          <w:sz w:val="28"/>
          <w:szCs w:val="28"/>
          <w:bdr w:val="none" w:color="auto" w:sz="0" w:space="0"/>
          <w:shd w:val="clear" w:fill="FFFFFF"/>
        </w:rPr>
        <w:t>四、进一步做好已出台法规文件中相关规定的衔接</w:t>
      </w:r>
    </w:p>
    <w:p w14:paraId="30B40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（一）明确科研人员兼职的操作办法。</w:t>
      </w:r>
      <w:r>
        <w:rPr>
          <w:rFonts w:hint="default" w:ascii="songti" w:hAnsi="songti" w:eastAsia="songti" w:cs="songti"/>
          <w:i w:val="0"/>
          <w:iCs w:val="0"/>
          <w:caps w:val="0"/>
          <w:color w:val="333333"/>
          <w:spacing w:val="0"/>
          <w:sz w:val="28"/>
          <w:szCs w:val="28"/>
          <w:bdr w:val="none" w:color="auto" w:sz="0" w:space="0"/>
          <w:shd w:val="clear" w:fill="FFFFFF"/>
        </w:rPr>
        <w:t>各单位要认真执行《国务院关于印发实施〈中华人民共和国促进科技成果转化法〉若干规定的通知》和《中共中央办公厅 国务院办公厅印发〈关于实行以增加知识价值为导向分配政策的若干意见〉的通知》，与企业通过股权合作、共同研发、互派人员、成果应用等多种方式建立紧密的合作关系，支持科研人员深入企业进行成果转化，落实“科研人员在履行好岗位职责、完成本职工作的前提下，经所在单位同意，可以到企业和其他科研机构、高校、社会组织等兼职并取得合法报酬”的规定。各地区、各有关部门和单位要进一步明确科研人员兼职兼薪问题的具体管理办法，明确审批程序，约定相关权利与义务。对担任领导职务的科研人员兼职，按中央有关规定执行。</w:t>
      </w:r>
    </w:p>
    <w:p w14:paraId="2B2F9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（二）明确科研人员获得科技成果转化收益的具体办法。</w:t>
      </w:r>
      <w:r>
        <w:rPr>
          <w:rFonts w:hint="default" w:ascii="songti" w:hAnsi="songti" w:eastAsia="songti" w:cs="songti"/>
          <w:i w:val="0"/>
          <w:iCs w:val="0"/>
          <w:caps w:val="0"/>
          <w:color w:val="333333"/>
          <w:spacing w:val="0"/>
          <w:sz w:val="28"/>
          <w:szCs w:val="28"/>
          <w:bdr w:val="none" w:color="auto" w:sz="0" w:space="0"/>
          <w:shd w:val="clear" w:fill="FFFFFF"/>
        </w:rPr>
        <w:t>各高校、科研院所要按照《中华人民共和国促进科技成果转化法》的规定，制定本单位转化科技成果的专门管理办法，完善评价激励机制，对科技成果的主要完成人和其他对科技成果转化作出重要贡献的人员，区分不同情况给予现金、股份或者出资比例等奖励和报酬。请人力资源社会保障部会同有关部门按照《国务院关于优化科研管理提升科研绩效若干措施的通知》精神，落实“科研人员获得的职务科技成果转化现金奖励计入当年本单位绩效工资总量，但不受总量限制，不纳入总量基数”的要求，制定出台具体操作办法，推动各单位落实到位。</w:t>
      </w:r>
    </w:p>
    <w:p w14:paraId="1857F0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（三）明确科技成果作为国有资产的管理程序。</w:t>
      </w:r>
      <w:r>
        <w:rPr>
          <w:rFonts w:hint="default" w:ascii="songti" w:hAnsi="songti" w:eastAsia="songti" w:cs="songti"/>
          <w:i w:val="0"/>
          <w:iCs w:val="0"/>
          <w:caps w:val="0"/>
          <w:color w:val="333333"/>
          <w:spacing w:val="0"/>
          <w:sz w:val="28"/>
          <w:szCs w:val="28"/>
          <w:bdr w:val="none" w:color="auto" w:sz="0" w:space="0"/>
          <w:shd w:val="clear" w:fill="FFFFFF"/>
        </w:rPr>
        <w:t>请财政部落实《中华人民共和国促进科技成果转化法》，按照对科技成果价值“通过协议定价、在技术市场挂牌交易、拍卖等方式确定价格”的规定，提出对《国有资产评估管理办法》的修订建议，简化科技成果的国有资产评估程序，缩短评估周期，改进对评估结果的使用方式，研究建立资产评估报告公示制度，同时探索利用市场化机制确定科技成果价值的多种方式。要进一步优化国有资产产权登记和变更程序，提高科技成果转化效率。</w:t>
      </w:r>
    </w:p>
    <w:p w14:paraId="25F14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（四）明确有关项目经费的细化管理制度。</w:t>
      </w:r>
      <w:r>
        <w:rPr>
          <w:rFonts w:hint="default" w:ascii="songti" w:hAnsi="songti" w:eastAsia="songti" w:cs="songti"/>
          <w:i w:val="0"/>
          <w:iCs w:val="0"/>
          <w:caps w:val="0"/>
          <w:color w:val="333333"/>
          <w:spacing w:val="0"/>
          <w:sz w:val="28"/>
          <w:szCs w:val="28"/>
          <w:bdr w:val="none" w:color="auto" w:sz="0" w:space="0"/>
          <w:shd w:val="clear" w:fill="FFFFFF"/>
        </w:rPr>
        <w:t>各地区、各部门、各单位要进一步推进产学研结合，并制定专门管理办法，对以市场委托方式取得的横向经费，由项目承担单位按照委托方要求或合同约定管理使用。请财政部在相关项目经费使用管理规定中明确，中央高校、科研院所要根据科研工作的特点，对科研需要的出差和会议按标准报销相关费用并简化相关手续。探索建立项目立项环节技术专家和财务专家共同审核机制，在科研项目评审的同时进行预算评审。</w:t>
      </w:r>
    </w:p>
    <w:p w14:paraId="0B2801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Style w:val="6"/>
          <w:rFonts w:hint="eastAsia" w:ascii="宋体" w:hAnsi="宋体" w:eastAsia="宋体" w:cs="宋体"/>
          <w:b/>
          <w:bCs/>
          <w:i w:val="0"/>
          <w:iCs w:val="0"/>
          <w:caps w:val="0"/>
          <w:color w:val="333333"/>
          <w:spacing w:val="0"/>
          <w:sz w:val="28"/>
          <w:szCs w:val="28"/>
          <w:bdr w:val="none" w:color="auto" w:sz="0" w:space="0"/>
          <w:shd w:val="clear" w:fill="FFFFFF"/>
        </w:rPr>
        <w:t>五、加强对政策贯彻落实工作的督查指导</w:t>
      </w:r>
    </w:p>
    <w:p w14:paraId="212DE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（一）开展对政策落实情况的自查和督查。</w:t>
      </w:r>
      <w:r>
        <w:rPr>
          <w:rFonts w:hint="default" w:ascii="songti" w:hAnsi="songti" w:eastAsia="songti" w:cs="songti"/>
          <w:i w:val="0"/>
          <w:iCs w:val="0"/>
          <w:caps w:val="0"/>
          <w:color w:val="333333"/>
          <w:spacing w:val="0"/>
          <w:sz w:val="28"/>
          <w:szCs w:val="28"/>
          <w:bdr w:val="none" w:color="auto" w:sz="0" w:space="0"/>
          <w:shd w:val="clear" w:fill="FFFFFF"/>
        </w:rPr>
        <w:t>各地区、各部门要加强对科研单位的业务指导和督查，坚持问题导向，对本地区、本部门所属科研单位落实赋予科研单位和科研人员自主权有关文件精神情况进行全面自查，逐一梳理、明确责任，深入分析堵点难点并加以纠正解决，确保政策全面兑现。国务院办公厅要适时开展督促检查。</w:t>
      </w:r>
    </w:p>
    <w:p w14:paraId="1F9A6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（二）做好培训宣传工作。</w:t>
      </w:r>
      <w:r>
        <w:rPr>
          <w:rFonts w:hint="default" w:ascii="songti" w:hAnsi="songti" w:eastAsia="songti" w:cs="songti"/>
          <w:i w:val="0"/>
          <w:iCs w:val="0"/>
          <w:caps w:val="0"/>
          <w:color w:val="333333"/>
          <w:spacing w:val="0"/>
          <w:sz w:val="28"/>
          <w:szCs w:val="28"/>
          <w:bdr w:val="none" w:color="auto" w:sz="0" w:space="0"/>
          <w:shd w:val="clear" w:fill="FFFFFF"/>
        </w:rPr>
        <w:t>科技部、财政部等有关部门要加强对党中央、国务院出台文件的宣传解读。对政策性比较强的管理问题和财务制度要开展培训，建立咨询渠道。对地方和单位的好做法、好经验、好案例，要做好宣传推广。</w:t>
      </w:r>
    </w:p>
    <w:p w14:paraId="79A1A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both"/>
        <w:rPr>
          <w:rFonts w:hint="default" w:ascii="songti" w:hAnsi="songti" w:eastAsia="songti" w:cs="songti"/>
          <w:color w:val="333333"/>
          <w:sz w:val="24"/>
          <w:szCs w:val="24"/>
        </w:rPr>
      </w:pPr>
      <w:r>
        <w:rPr>
          <w:rFonts w:hint="eastAsia" w:ascii="楷体" w:hAnsi="楷体" w:eastAsia="楷体" w:cs="楷体"/>
          <w:i w:val="0"/>
          <w:iCs w:val="0"/>
          <w:caps w:val="0"/>
          <w:color w:val="333333"/>
          <w:spacing w:val="0"/>
          <w:sz w:val="28"/>
          <w:szCs w:val="28"/>
          <w:bdr w:val="none" w:color="auto" w:sz="0" w:space="0"/>
          <w:shd w:val="clear" w:fill="FFFFFF"/>
        </w:rPr>
        <w:t>（三）加强对政策落实的监督。</w:t>
      </w:r>
      <w:r>
        <w:rPr>
          <w:rFonts w:hint="default" w:ascii="songti" w:hAnsi="songti" w:eastAsia="songti" w:cs="songti"/>
          <w:i w:val="0"/>
          <w:iCs w:val="0"/>
          <w:caps w:val="0"/>
          <w:color w:val="333333"/>
          <w:spacing w:val="0"/>
          <w:sz w:val="28"/>
          <w:szCs w:val="28"/>
          <w:bdr w:val="none" w:color="auto" w:sz="0" w:space="0"/>
          <w:shd w:val="clear" w:fill="FFFFFF"/>
        </w:rPr>
        <w:t>要加强审计监督，以是否符合中央精神和改革方向作为审计定性判断的标准，充分尊重科研规律，对于符合中央精神和改革方向，但不符合部门、地方、单位现有管理规定的行为，要有针对性地提出对具体规定修改调整的建议。加强社会监督，建立举报投诉渠道，鼓励科研单位和科研人员对政策落实情况进行监督，发现严重失职失责的要追究有关人员责任。</w:t>
      </w:r>
    </w:p>
    <w:p w14:paraId="38735FA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ng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YjU3N2Q5YWUwMTk4OTIyNjMxMTc2NGM3NzQ3MzEifQ=="/>
  </w:docVars>
  <w:rsids>
    <w:rsidRoot w:val="00000000"/>
    <w:rsid w:val="7A5B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2024-11-08T01:14:44Z</dcterms:created>
  <dc:creator>lenovo</dc:creator>
  <cp:lastModifiedBy>lenovo</cp:lastModifiedBy>
  <dcterms:modified xsi:type="dcterms:W3CDTF">2024-11-08T01:14:57Z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6C23D9092E5C4F3D946548539EBBF485_12</vt:lpwstr>
  </property>
</Properties>
</file>