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93" w:rsidRDefault="0055716B" w:rsidP="007A7493">
      <w:pPr>
        <w:pStyle w:val="3"/>
        <w:spacing w:before="0" w:after="0"/>
        <w:jc w:val="center"/>
        <w:rPr>
          <w:rFonts w:ascii="Helvetica" w:hAnsi="Helvetica" w:cs="Helvetica"/>
          <w:color w:val="000000"/>
          <w:sz w:val="38"/>
          <w:szCs w:val="38"/>
        </w:rPr>
      </w:pPr>
      <w:r>
        <w:rPr>
          <w:rFonts w:hint="eastAsia"/>
        </w:rPr>
        <w:t xml:space="preserve">  </w:t>
      </w:r>
      <w:r w:rsidR="007A7493">
        <w:rPr>
          <w:rFonts w:ascii="Helvetica" w:hAnsi="Helvetica" w:cs="Helvetica"/>
          <w:color w:val="000000"/>
          <w:sz w:val="38"/>
          <w:szCs w:val="38"/>
        </w:rPr>
        <w:t>山东省艺术科学重点课题管理办法</w:t>
      </w:r>
    </w:p>
    <w:p w:rsidR="007A7493" w:rsidRDefault="007A7493" w:rsidP="007A7493">
      <w:pPr>
        <w:pStyle w:val="nav-title"/>
        <w:spacing w:before="0" w:beforeAutospacing="0" w:after="0" w:afterAutospacing="0"/>
        <w:jc w:val="center"/>
        <w:rPr>
          <w:rFonts w:ascii="Helvetica" w:hAnsi="Helvetica" w:cs="Helvetica"/>
          <w:color w:val="000000"/>
          <w:sz w:val="18"/>
          <w:szCs w:val="18"/>
        </w:rPr>
      </w:pPr>
      <w:r>
        <w:rPr>
          <w:rFonts w:ascii="Helvetica" w:hAnsi="Helvetica" w:cs="Helvetica"/>
          <w:color w:val="8F8F8F"/>
          <w:sz w:val="18"/>
          <w:szCs w:val="18"/>
        </w:rPr>
        <w:t>日期：</w:t>
      </w:r>
      <w:r>
        <w:rPr>
          <w:rFonts w:ascii="Helvetica" w:hAnsi="Helvetica" w:cs="Helvetica"/>
          <w:color w:val="8F8F8F"/>
          <w:sz w:val="18"/>
          <w:szCs w:val="18"/>
        </w:rPr>
        <w:t>2018-04-18</w:t>
      </w:r>
      <w:r>
        <w:rPr>
          <w:rFonts w:ascii="Helvetica" w:hAnsi="Helvetica" w:cs="Helvetica"/>
          <w:color w:val="000000"/>
          <w:sz w:val="18"/>
          <w:szCs w:val="18"/>
        </w:rPr>
        <w:t> </w:t>
      </w:r>
      <w:r>
        <w:rPr>
          <w:rFonts w:ascii="Helvetica" w:hAnsi="Helvetica" w:cs="Helvetica"/>
          <w:color w:val="8F8F8F"/>
          <w:sz w:val="18"/>
          <w:szCs w:val="18"/>
        </w:rPr>
        <w:t>作者：小平</w:t>
      </w:r>
      <w:r>
        <w:rPr>
          <w:rFonts w:ascii="Helvetica" w:hAnsi="Helvetica" w:cs="Helvetica"/>
          <w:color w:val="000000"/>
          <w:sz w:val="18"/>
          <w:szCs w:val="18"/>
        </w:rPr>
        <w:t> </w:t>
      </w:r>
      <w:r>
        <w:rPr>
          <w:rFonts w:ascii="Helvetica" w:hAnsi="Helvetica" w:cs="Helvetica"/>
          <w:color w:val="8F8F8F"/>
          <w:sz w:val="18"/>
          <w:szCs w:val="18"/>
        </w:rPr>
        <w:t>浏览：</w:t>
      </w:r>
      <w:r>
        <w:rPr>
          <w:rFonts w:ascii="Helvetica" w:hAnsi="Helvetica" w:cs="Helvetica"/>
          <w:color w:val="8F8F8F"/>
          <w:sz w:val="18"/>
          <w:szCs w:val="18"/>
        </w:rPr>
        <w:t>912</w:t>
      </w:r>
      <w:r>
        <w:rPr>
          <w:rFonts w:ascii="Helvetica" w:hAnsi="Helvetica" w:cs="Helvetica"/>
          <w:color w:val="000000"/>
          <w:sz w:val="18"/>
          <w:szCs w:val="18"/>
        </w:rPr>
        <w:t> </w:t>
      </w:r>
      <w:r>
        <w:rPr>
          <w:rFonts w:ascii="Helvetica" w:hAnsi="Helvetica" w:cs="Helvetica"/>
          <w:color w:val="8F8F8F"/>
          <w:sz w:val="18"/>
          <w:szCs w:val="18"/>
        </w:rPr>
        <w:t>来源：省艺术科学重点课题评审办公室</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第一章</w:t>
      </w:r>
      <w:r>
        <w:rPr>
          <w:rStyle w:val="a6"/>
          <w:rFonts w:ascii="Helvetica" w:hAnsi="Helvetica" w:cs="Helvetica"/>
          <w:color w:val="000000"/>
        </w:rPr>
        <w:t xml:space="preserve">  </w:t>
      </w:r>
      <w:r>
        <w:rPr>
          <w:rStyle w:val="a6"/>
          <w:rFonts w:ascii="Helvetica" w:hAnsi="Helvetica" w:cs="Helvetica"/>
          <w:color w:val="000000"/>
        </w:rPr>
        <w:t>总</w:t>
      </w:r>
      <w:r>
        <w:rPr>
          <w:rStyle w:val="a6"/>
          <w:rFonts w:ascii="Helvetica" w:hAnsi="Helvetica" w:cs="Helvetica"/>
          <w:color w:val="000000"/>
        </w:rPr>
        <w:t xml:space="preserve"> </w:t>
      </w:r>
      <w:r>
        <w:rPr>
          <w:rStyle w:val="a6"/>
          <w:rFonts w:ascii="Helvetica" w:hAnsi="Helvetica" w:cs="Helvetica"/>
          <w:color w:val="000000"/>
        </w:rPr>
        <w:t>则</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第一条</w:t>
      </w:r>
      <w:r>
        <w:rPr>
          <w:rStyle w:val="a6"/>
          <w:rFonts w:ascii="Helvetica" w:hAnsi="Helvetica" w:cs="Helvetica"/>
          <w:color w:val="000000"/>
        </w:rPr>
        <w:t> </w:t>
      </w:r>
      <w:r>
        <w:rPr>
          <w:rFonts w:ascii="Helvetica" w:hAnsi="Helvetica" w:cs="Helvetica"/>
          <w:color w:val="000000"/>
        </w:rPr>
        <w:t>为加强和完善对山东省艺术科学重点课题的管理，提高艺术科学规划与研究水平，促进艺术科学的发展和繁荣，更好地为党和政府决策服务，根据深化文化体制改革的总体要求及《全国艺术科学规划课题管理办法》的有关规定，结合我省艺术科学工作发展实际，制定本办法。</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第二条</w:t>
      </w:r>
      <w:r>
        <w:rPr>
          <w:rStyle w:val="a6"/>
          <w:rFonts w:ascii="Helvetica" w:hAnsi="Helvetica" w:cs="Helvetica"/>
          <w:color w:val="000000"/>
        </w:rPr>
        <w:t> </w:t>
      </w:r>
      <w:r>
        <w:rPr>
          <w:rFonts w:ascii="Helvetica" w:hAnsi="Helvetica" w:cs="Helvetica"/>
          <w:color w:val="000000"/>
        </w:rPr>
        <w:t>艺术科学重点课题研究，必须坚持邓小平理论，三个代表重要思想和科学发展观为指导，深入贯彻习近平总书记系列重要讲话精神，坚持理论与实践相结合、普及与提高相结合的科研方针，为文化艺术重大决策服务，为文化体制改革、文化事业与文化产业发展实践服务，为全面推进文化创新服务。</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第三条</w:t>
      </w:r>
      <w:r>
        <w:rPr>
          <w:rStyle w:val="a6"/>
          <w:rFonts w:ascii="Helvetica" w:hAnsi="Helvetica" w:cs="Helvetica"/>
          <w:color w:val="000000"/>
        </w:rPr>
        <w:t> </w:t>
      </w:r>
      <w:r>
        <w:rPr>
          <w:rFonts w:ascii="Helvetica" w:hAnsi="Helvetica" w:cs="Helvetica"/>
          <w:color w:val="000000"/>
        </w:rPr>
        <w:t>山东省艺术科学重点课题向全省，公平竞争，择优立项。</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第二章</w:t>
      </w:r>
      <w:r>
        <w:rPr>
          <w:rStyle w:val="a6"/>
          <w:rFonts w:ascii="Helvetica" w:hAnsi="Helvetica" w:cs="Helvetica"/>
          <w:color w:val="000000"/>
        </w:rPr>
        <w:t>   </w:t>
      </w:r>
      <w:r>
        <w:rPr>
          <w:rStyle w:val="a6"/>
          <w:rFonts w:ascii="Helvetica" w:hAnsi="Helvetica" w:cs="Helvetica"/>
          <w:color w:val="000000"/>
        </w:rPr>
        <w:t>组织管理与职责</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第四条</w:t>
      </w:r>
      <w:r>
        <w:rPr>
          <w:rFonts w:ascii="Helvetica" w:hAnsi="Helvetica" w:cs="Helvetica"/>
          <w:color w:val="000000"/>
        </w:rPr>
        <w:t> </w:t>
      </w:r>
      <w:r>
        <w:rPr>
          <w:rFonts w:ascii="Helvetica" w:hAnsi="Helvetica" w:cs="Helvetica"/>
          <w:color w:val="000000"/>
        </w:rPr>
        <w:t>全省艺术科学规划研究实行三级管理体制。</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省文化艺术科学协会设立山东省艺术科学重点课题评审办公室，负责艺术科学研究的规划、管理与协调工作。主要职责是：</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、拟订全省艺术科学规划和重点研究计划，发布艺术科学重点课题指南；</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、管理全省艺术科学重点课题；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、组织立项课题的成果鉴定、验收和监督检查工作；</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4</w:t>
      </w:r>
      <w:r>
        <w:rPr>
          <w:rFonts w:ascii="Helvetica" w:hAnsi="Helvetica" w:cs="Helvetica"/>
          <w:color w:val="000000"/>
        </w:rPr>
        <w:t>、推广具有重要理论和实践意义的艺术科研成果。</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各市文广新局、高等院校科研处或社科处作为中级管理单位管理本辖区本院校的艺术科学规划研究及立项课题。省直文化单位的课题由省艺术科学重点课题评审办公室直接进行管理。</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课题负责人所在单位在艺术科研管理机构的指导下，具体负责管理本单位承担的艺术科学重点课题。</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第三章</w:t>
      </w:r>
      <w:r>
        <w:rPr>
          <w:rStyle w:val="a6"/>
          <w:rFonts w:ascii="Helvetica" w:hAnsi="Helvetica" w:cs="Helvetica"/>
          <w:color w:val="000000"/>
        </w:rPr>
        <w:t xml:space="preserve">  </w:t>
      </w:r>
      <w:r>
        <w:rPr>
          <w:rStyle w:val="a6"/>
          <w:rFonts w:ascii="Helvetica" w:hAnsi="Helvetica" w:cs="Helvetica"/>
          <w:color w:val="000000"/>
        </w:rPr>
        <w:t>课题选题要求</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第五条</w:t>
      </w:r>
      <w:r>
        <w:rPr>
          <w:rStyle w:val="a6"/>
          <w:rFonts w:ascii="Helvetica" w:hAnsi="Helvetica" w:cs="Helvetica"/>
          <w:color w:val="000000"/>
        </w:rPr>
        <w:t> </w:t>
      </w:r>
      <w:r>
        <w:rPr>
          <w:rFonts w:ascii="Helvetica" w:hAnsi="Helvetica" w:cs="Helvetica"/>
          <w:color w:val="000000"/>
        </w:rPr>
        <w:t>山东省艺术科学重点课题指南每五年发布一次，通常在每个五年计划实施的第一年第一季度向全省公布。</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第六条</w:t>
      </w:r>
      <w:r>
        <w:rPr>
          <w:rFonts w:ascii="Helvetica" w:hAnsi="Helvetica" w:cs="Helvetica"/>
          <w:color w:val="000000"/>
        </w:rPr>
        <w:t> </w:t>
      </w:r>
      <w:r>
        <w:rPr>
          <w:rFonts w:ascii="Helvetica" w:hAnsi="Helvetica" w:cs="Helvetica"/>
          <w:color w:val="000000"/>
        </w:rPr>
        <w:t>艺术科学重点课题每一年度组织一次申报和评审。</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第七条</w:t>
      </w:r>
      <w:r>
        <w:rPr>
          <w:rFonts w:ascii="Helvetica" w:hAnsi="Helvetica" w:cs="Helvetica"/>
          <w:color w:val="000000"/>
        </w:rPr>
        <w:t xml:space="preserve"> </w:t>
      </w:r>
      <w:r>
        <w:rPr>
          <w:rFonts w:ascii="Helvetica" w:hAnsi="Helvetica" w:cs="Helvetica"/>
          <w:color w:val="000000"/>
        </w:rPr>
        <w:t>山东省文化领域急需研究的重大课题，经山东省艺术科学重点课题评审办公室审定，单独立项。</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第八条</w:t>
      </w:r>
      <w:r>
        <w:rPr>
          <w:rFonts w:ascii="Helvetica" w:hAnsi="Helvetica" w:cs="Helvetica"/>
          <w:color w:val="000000"/>
        </w:rPr>
        <w:t xml:space="preserve"> </w:t>
      </w:r>
      <w:r>
        <w:rPr>
          <w:rFonts w:ascii="Helvetica" w:hAnsi="Helvetica" w:cs="Helvetica"/>
          <w:color w:val="000000"/>
        </w:rPr>
        <w:t>艺术科学重点课题的选题，应以文化艺术重大理论与实践问题为主攻方向，突出应用研究，注重基础理论研究，鼓励新兴交叉学科研究和跨学科的综合研究，支持成果应用与推广研究。</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第四章</w:t>
      </w:r>
      <w:r>
        <w:rPr>
          <w:rStyle w:val="a6"/>
          <w:rFonts w:ascii="Helvetica" w:hAnsi="Helvetica" w:cs="Helvetica"/>
          <w:color w:val="000000"/>
        </w:rPr>
        <w:t xml:space="preserve">  </w:t>
      </w:r>
      <w:r>
        <w:rPr>
          <w:rStyle w:val="a6"/>
          <w:rFonts w:ascii="Helvetica" w:hAnsi="Helvetica" w:cs="Helvetica"/>
          <w:color w:val="000000"/>
        </w:rPr>
        <w:t>课题申报、立项与评审要求</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第九条</w:t>
      </w:r>
      <w:r>
        <w:rPr>
          <w:rStyle w:val="a6"/>
          <w:rFonts w:ascii="Helvetica" w:hAnsi="Helvetica" w:cs="Helvetica"/>
          <w:color w:val="000000"/>
        </w:rPr>
        <w:t> </w:t>
      </w:r>
      <w:r>
        <w:rPr>
          <w:rFonts w:ascii="Helvetica" w:hAnsi="Helvetica" w:cs="Helvetica"/>
          <w:color w:val="000000"/>
        </w:rPr>
        <w:t>课题申报</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w:t>
      </w:r>
      <w:proofErr w:type="gramStart"/>
      <w:r>
        <w:rPr>
          <w:rFonts w:ascii="Helvetica" w:hAnsi="Helvetica" w:cs="Helvetica"/>
          <w:color w:val="000000"/>
        </w:rPr>
        <w:t>凡文化</w:t>
      </w:r>
      <w:proofErr w:type="gramEnd"/>
      <w:r>
        <w:rPr>
          <w:rFonts w:ascii="Helvetica" w:hAnsi="Helvetica" w:cs="Helvetica"/>
          <w:color w:val="000000"/>
        </w:rPr>
        <w:t>艺术工作者、艺术科研人员和热心艺术科研工作的社会各界人士，均可按本办法申报课题。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、申请人用规定文本填写课题申报书，由各市文广新局、省直文化单位、有关高校科研处或社科处初审汇总后，在规定时间内统一报送山东省艺术科学重点课题评审办公室。</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、第一负责人不得同时申报两个以上（含两个）课题。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4</w:t>
      </w:r>
      <w:r>
        <w:rPr>
          <w:rFonts w:ascii="Helvetica" w:hAnsi="Helvetica" w:cs="Helvetica"/>
          <w:color w:val="000000"/>
        </w:rPr>
        <w:t>、第一负责人应具有高级专业职称（或相应的行政职务）。否则，须有两名具有高级职称的专业人员的书面推荐。</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lastRenderedPageBreak/>
        <w:t>       5</w:t>
      </w:r>
      <w:r>
        <w:rPr>
          <w:rFonts w:ascii="Helvetica" w:hAnsi="Helvetica" w:cs="Helvetica"/>
          <w:color w:val="000000"/>
        </w:rPr>
        <w:t>、第一负责人所在单位须对课题申请书进行全面审核，对其政治表现、业务能力、本单位对承担课题的态度及科研条件等签署意见。</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6</w:t>
      </w:r>
      <w:r>
        <w:rPr>
          <w:rFonts w:ascii="Helvetica" w:hAnsi="Helvetica" w:cs="Helvetica"/>
          <w:color w:val="000000"/>
        </w:rPr>
        <w:t>、以往承担省艺术科学重点课题未按计划结题者，不得继续申报新课题。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第十条</w:t>
      </w:r>
      <w:r>
        <w:rPr>
          <w:rStyle w:val="a6"/>
          <w:rFonts w:ascii="Helvetica" w:hAnsi="Helvetica" w:cs="Helvetica"/>
          <w:color w:val="000000"/>
        </w:rPr>
        <w:t xml:space="preserve"> </w:t>
      </w:r>
      <w:r>
        <w:rPr>
          <w:rStyle w:val="a6"/>
          <w:rFonts w:ascii="Helvetica" w:hAnsi="Helvetica" w:cs="Helvetica"/>
          <w:color w:val="000000"/>
        </w:rPr>
        <w:t>课题立项</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课题研究应以重点课题指南为依据，对文化改革发展具有重大理论和实践意义，对建设文化创新体系能起到一定的理论依据和指导作用；具有较高的学术价值、对艺术科学的基础理论研究、学科建设有重要的促进作用。</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、课题立论根据充分，学术思想严谨，研究目标明确，研究方法科学，研究计划切实可行。</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、申请人和课题组成员应具备课题研究所必需的业务水平和研究能力；申请人所在单位能为研究工作提供必需的时间和条件。</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第十一条</w:t>
      </w:r>
      <w:r>
        <w:rPr>
          <w:rStyle w:val="a6"/>
          <w:rFonts w:ascii="Helvetica" w:hAnsi="Helvetica" w:cs="Helvetica"/>
          <w:color w:val="000000"/>
        </w:rPr>
        <w:t xml:space="preserve"> </w:t>
      </w:r>
      <w:r>
        <w:rPr>
          <w:rStyle w:val="a6"/>
          <w:rFonts w:ascii="Helvetica" w:hAnsi="Helvetica" w:cs="Helvetica"/>
          <w:color w:val="000000"/>
        </w:rPr>
        <w:t>课题评审与公布</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、山东省艺术科学重点课题评审办公室统一受理课题的申报并进行资格审查。</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、课题评审以会议方式进行，由学科专家组提出初审意见，然后进行专家组集体评议。</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、在集体评议的基础上，采取无记名投票方式，对申请课题进行表决，赞成票须超过与会专家人数的三分之二以上（含三分之二）。</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4</w:t>
      </w:r>
      <w:r>
        <w:rPr>
          <w:rFonts w:ascii="Helvetica" w:hAnsi="Helvetica" w:cs="Helvetica"/>
          <w:color w:val="000000"/>
        </w:rPr>
        <w:t>、拟立项课题需公示十五天，公示无异议后，由山东省艺术科学重点课题评审办公室予以公布，下达立项通知书。</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第十二条</w:t>
      </w:r>
      <w:r>
        <w:rPr>
          <w:rStyle w:val="a6"/>
          <w:rFonts w:ascii="Helvetica" w:hAnsi="Helvetica" w:cs="Helvetica"/>
          <w:color w:val="000000"/>
        </w:rPr>
        <w:t xml:space="preserve"> </w:t>
      </w:r>
      <w:r>
        <w:rPr>
          <w:rStyle w:val="a6"/>
          <w:rFonts w:ascii="Helvetica" w:hAnsi="Helvetica" w:cs="Helvetica"/>
          <w:color w:val="000000"/>
        </w:rPr>
        <w:t>评审原则与要求</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w:t>
      </w:r>
      <w:r>
        <w:rPr>
          <w:rFonts w:ascii="Helvetica" w:hAnsi="Helvetica" w:cs="Helvetica"/>
          <w:color w:val="000000"/>
        </w:rPr>
        <w:t xml:space="preserve"> </w:t>
      </w:r>
      <w:r>
        <w:rPr>
          <w:rFonts w:ascii="Helvetica" w:hAnsi="Helvetica" w:cs="Helvetica"/>
          <w:color w:val="000000"/>
        </w:rPr>
        <w:t>课题评审坚持公平竞争、保证重点、择优立项的原则。</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、课题评审中妥善掌握各类课题的适当比例，坚持以应用研究为主，同时注重基础理论研究，加强前瞻性课题研究。</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、对申报相同内容的课题，经过充分论证分析，择优确定一项。同等条件下，有充分前期准备和研究基础者，可优先立项。</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4</w:t>
      </w:r>
      <w:r>
        <w:rPr>
          <w:rFonts w:ascii="Helvetica" w:hAnsi="Helvetica" w:cs="Helvetica"/>
          <w:color w:val="000000"/>
        </w:rPr>
        <w:t>、参加评审工作的人员在评审本人申报或与本人有关的项目时应该回避。</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5</w:t>
      </w:r>
      <w:r>
        <w:rPr>
          <w:rFonts w:ascii="Helvetica" w:hAnsi="Helvetica" w:cs="Helvetica"/>
          <w:color w:val="000000"/>
        </w:rPr>
        <w:t>、属于下列情况之一的，在评审时不予立项：</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w:t>
      </w:r>
      <w:r>
        <w:rPr>
          <w:rFonts w:ascii="Helvetica" w:hAnsi="Helvetica" w:cs="Helvetica"/>
          <w:color w:val="000000"/>
        </w:rPr>
        <w:t>1</w:t>
      </w:r>
      <w:r>
        <w:rPr>
          <w:rFonts w:ascii="Helvetica" w:hAnsi="Helvetica" w:cs="Helvetica"/>
          <w:color w:val="000000"/>
        </w:rPr>
        <w:t>）一般性工作研究；</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w:t>
      </w:r>
      <w:r>
        <w:rPr>
          <w:rFonts w:ascii="Helvetica" w:hAnsi="Helvetica" w:cs="Helvetica"/>
          <w:color w:val="000000"/>
        </w:rPr>
        <w:t>2</w:t>
      </w:r>
      <w:r>
        <w:rPr>
          <w:rFonts w:ascii="Helvetica" w:hAnsi="Helvetica" w:cs="Helvetica"/>
          <w:color w:val="000000"/>
        </w:rPr>
        <w:t>）课题研究缺乏理论意义和实践价值；</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w:t>
      </w:r>
      <w:r>
        <w:rPr>
          <w:rFonts w:ascii="Helvetica" w:hAnsi="Helvetica" w:cs="Helvetica"/>
          <w:color w:val="000000"/>
        </w:rPr>
        <w:t>3</w:t>
      </w:r>
      <w:r>
        <w:rPr>
          <w:rFonts w:ascii="Helvetica" w:hAnsi="Helvetica" w:cs="Helvetica"/>
          <w:color w:val="000000"/>
        </w:rPr>
        <w:t>）研究设计缺乏合理性，目标不明确，研究方法不科学；</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w:t>
      </w:r>
      <w:r>
        <w:rPr>
          <w:rFonts w:ascii="Helvetica" w:hAnsi="Helvetica" w:cs="Helvetica"/>
          <w:color w:val="000000"/>
        </w:rPr>
        <w:t>4</w:t>
      </w:r>
      <w:r>
        <w:rPr>
          <w:rFonts w:ascii="Helvetica" w:hAnsi="Helvetica" w:cs="Helvetica"/>
          <w:color w:val="000000"/>
        </w:rPr>
        <w:t>）不具备课题研究条件，预期难以完成研究任务；</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w:t>
      </w:r>
      <w:r>
        <w:rPr>
          <w:rFonts w:ascii="Helvetica" w:hAnsi="Helvetica" w:cs="Helvetica"/>
          <w:color w:val="000000"/>
        </w:rPr>
        <w:t>5</w:t>
      </w:r>
      <w:r>
        <w:rPr>
          <w:rFonts w:ascii="Helvetica" w:hAnsi="Helvetica" w:cs="Helvetica"/>
          <w:color w:val="000000"/>
        </w:rPr>
        <w:t>）承担以往省艺术科学重点课题未完成者；</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w:t>
      </w:r>
      <w:r>
        <w:rPr>
          <w:rFonts w:ascii="Helvetica" w:hAnsi="Helvetica" w:cs="Helvetica"/>
          <w:color w:val="000000"/>
        </w:rPr>
        <w:t>6</w:t>
      </w:r>
      <w:r>
        <w:rPr>
          <w:rFonts w:ascii="Helvetica" w:hAnsi="Helvetica" w:cs="Helvetica"/>
          <w:color w:val="000000"/>
        </w:rPr>
        <w:t>）以往重点课题中已经立项并已研究过的课题，且无新的研究内容，或继续研究预计难以取得新的突破的。</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第五章</w:t>
      </w:r>
      <w:r>
        <w:rPr>
          <w:rStyle w:val="a6"/>
          <w:rFonts w:ascii="Helvetica" w:hAnsi="Helvetica" w:cs="Helvetica"/>
          <w:color w:val="000000"/>
        </w:rPr>
        <w:t xml:space="preserve">  </w:t>
      </w:r>
      <w:r>
        <w:rPr>
          <w:rStyle w:val="a6"/>
          <w:rFonts w:ascii="Helvetica" w:hAnsi="Helvetica" w:cs="Helvetica"/>
          <w:color w:val="000000"/>
        </w:rPr>
        <w:t>立项课题管理</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第十三条</w:t>
      </w:r>
      <w:r>
        <w:rPr>
          <w:rStyle w:val="a6"/>
          <w:rFonts w:ascii="Helvetica" w:hAnsi="Helvetica" w:cs="Helvetica"/>
          <w:color w:val="000000"/>
        </w:rPr>
        <w:t> </w:t>
      </w:r>
      <w:r>
        <w:rPr>
          <w:rFonts w:ascii="Helvetica" w:hAnsi="Helvetica" w:cs="Helvetica"/>
          <w:color w:val="000000"/>
        </w:rPr>
        <w:t>山东省艺术科学重点课题的立项和管理单位是山东省艺术科学重点课题评审办公室。</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第十四条</w:t>
      </w:r>
      <w:r>
        <w:rPr>
          <w:rStyle w:val="a6"/>
          <w:rFonts w:ascii="Helvetica" w:hAnsi="Helvetica" w:cs="Helvetica"/>
          <w:color w:val="000000"/>
        </w:rPr>
        <w:t> </w:t>
      </w:r>
      <w:r>
        <w:rPr>
          <w:rFonts w:ascii="Helvetica" w:hAnsi="Helvetica" w:cs="Helvetica"/>
          <w:color w:val="000000"/>
        </w:rPr>
        <w:t>各市文广新局、省直文化单位、有关高校科研处或社科处负责所属范围内立项课题的日常管理与监督。</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第十五条</w:t>
      </w:r>
      <w:r>
        <w:rPr>
          <w:rStyle w:val="a6"/>
          <w:rFonts w:ascii="Helvetica" w:hAnsi="Helvetica" w:cs="Helvetica"/>
          <w:color w:val="000000"/>
        </w:rPr>
        <w:t> </w:t>
      </w:r>
      <w:r>
        <w:rPr>
          <w:rFonts w:ascii="Helvetica" w:hAnsi="Helvetica" w:cs="Helvetica"/>
          <w:color w:val="000000"/>
        </w:rPr>
        <w:t>课题负责人及主要参加者的所在单位，要按规定加强对课题的管理与支持，在人力、物力、财力、时间等方面给予保证。</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第十六条</w:t>
      </w:r>
      <w:r>
        <w:rPr>
          <w:rFonts w:ascii="Helvetica" w:hAnsi="Helvetica" w:cs="Helvetica"/>
          <w:color w:val="000000"/>
        </w:rPr>
        <w:t> </w:t>
      </w:r>
      <w:r>
        <w:rPr>
          <w:rFonts w:ascii="Helvetica" w:hAnsi="Helvetica" w:cs="Helvetica"/>
          <w:color w:val="000000"/>
        </w:rPr>
        <w:t>课题负责人接到立项批准通知后，应尽快落实具体的课题实施方案，及时组织开题。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lastRenderedPageBreak/>
        <w:t>     </w:t>
      </w:r>
      <w:r>
        <w:rPr>
          <w:rStyle w:val="a6"/>
          <w:rFonts w:ascii="Helvetica" w:hAnsi="Helvetica" w:cs="Helvetica"/>
          <w:color w:val="000000"/>
        </w:rPr>
        <w:t> </w:t>
      </w:r>
      <w:r>
        <w:rPr>
          <w:rStyle w:val="a6"/>
          <w:rFonts w:ascii="Helvetica" w:hAnsi="Helvetica" w:cs="Helvetica"/>
          <w:color w:val="000000"/>
        </w:rPr>
        <w:t>第十七条</w:t>
      </w:r>
      <w:r>
        <w:rPr>
          <w:rFonts w:ascii="Helvetica" w:hAnsi="Helvetica" w:cs="Helvetica"/>
          <w:color w:val="000000"/>
        </w:rPr>
        <w:t> </w:t>
      </w:r>
      <w:r>
        <w:rPr>
          <w:rFonts w:ascii="Helvetica" w:hAnsi="Helvetica" w:cs="Helvetica"/>
          <w:color w:val="000000"/>
        </w:rPr>
        <w:t>课题负责人应按时提交课题研究工作报告，经所在单位签署意见，报送相关科研管理部门。山东省艺术科学重点课题评审办公室视课题进展情况，适时对各类课题进行过程监督和中期检查。</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第十八条</w:t>
      </w:r>
      <w:r>
        <w:rPr>
          <w:rFonts w:ascii="Helvetica" w:hAnsi="Helvetica" w:cs="Helvetica"/>
          <w:color w:val="000000"/>
        </w:rPr>
        <w:t> </w:t>
      </w:r>
      <w:r>
        <w:rPr>
          <w:rFonts w:ascii="Helvetica" w:hAnsi="Helvetica" w:cs="Helvetica"/>
          <w:color w:val="000000"/>
        </w:rPr>
        <w:t>凡有下列情况之一者，须有课题负责人提出书面申请，经所在单位同意，有关科研管理部门审核，报山东省艺术科学重点课题评审办公室审批：</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、变更课题负责人；</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、改变课题名称；</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、改变成果形式；</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4</w:t>
      </w:r>
      <w:r>
        <w:rPr>
          <w:rFonts w:ascii="Helvetica" w:hAnsi="Helvetica" w:cs="Helvetica"/>
          <w:color w:val="000000"/>
        </w:rPr>
        <w:t>、对研究内容作重大调整；</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5</w:t>
      </w:r>
      <w:r>
        <w:rPr>
          <w:rFonts w:ascii="Helvetica" w:hAnsi="Helvetica" w:cs="Helvetica"/>
          <w:color w:val="000000"/>
        </w:rPr>
        <w:t>、变更课题管理单位；</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6</w:t>
      </w:r>
      <w:r>
        <w:rPr>
          <w:rFonts w:ascii="Helvetica" w:hAnsi="Helvetica" w:cs="Helvetica"/>
          <w:color w:val="000000"/>
        </w:rPr>
        <w:t>、课题完成时间延期一年以上；</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7</w:t>
      </w:r>
      <w:r>
        <w:rPr>
          <w:rFonts w:ascii="Helvetica" w:hAnsi="Helvetica" w:cs="Helvetica"/>
          <w:color w:val="000000"/>
        </w:rPr>
        <w:t>、因故中止和撤销课题。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对未经批准，擅自进行上述变更的课题，将不予结题。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第十九条</w:t>
      </w:r>
      <w:r>
        <w:rPr>
          <w:rStyle w:val="a6"/>
          <w:rFonts w:ascii="Helvetica" w:hAnsi="Helvetica" w:cs="Helvetica"/>
          <w:color w:val="000000"/>
        </w:rPr>
        <w:t> </w:t>
      </w:r>
      <w:r>
        <w:rPr>
          <w:rFonts w:ascii="Helvetica" w:hAnsi="Helvetica" w:cs="Helvetica"/>
          <w:color w:val="000000"/>
        </w:rPr>
        <w:t>凡有下列情况之一者，山东省艺术科学重点课题评审办公室撤销课题</w:t>
      </w:r>
      <w:r>
        <w:rPr>
          <w:rFonts w:ascii="Helvetica" w:hAnsi="Helvetica" w:cs="Helvetica"/>
          <w:color w:val="000000"/>
        </w:rPr>
        <w:t xml:space="preserve"> </w:t>
      </w:r>
      <w:r>
        <w:rPr>
          <w:rFonts w:ascii="Helvetica" w:hAnsi="Helvetica" w:cs="Helvetica"/>
          <w:color w:val="000000"/>
        </w:rPr>
        <w:t>：</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、研究成果有严重政治问题；</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、剽窃他人成果，弄虚作假；</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3</w:t>
      </w:r>
      <w:r>
        <w:rPr>
          <w:rFonts w:ascii="Helvetica" w:hAnsi="Helvetica" w:cs="Helvetica"/>
          <w:color w:val="000000"/>
        </w:rPr>
        <w:t>、研究成果学术质量低劣；</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4</w:t>
      </w:r>
      <w:r>
        <w:rPr>
          <w:rFonts w:ascii="Helvetica" w:hAnsi="Helvetica" w:cs="Helvetica"/>
          <w:color w:val="000000"/>
        </w:rPr>
        <w:t>、研究内容与批准的课题设计严重不符；</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5</w:t>
      </w:r>
      <w:r>
        <w:rPr>
          <w:rFonts w:ascii="Helvetica" w:hAnsi="Helvetica" w:cs="Helvetica"/>
          <w:color w:val="000000"/>
        </w:rPr>
        <w:t>、获准延期，但到期仍不能完成。</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被撤销课题的课题负责人三年内不得申请新课题。</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第六章</w:t>
      </w:r>
      <w:r>
        <w:rPr>
          <w:rStyle w:val="a6"/>
          <w:rFonts w:ascii="Helvetica" w:hAnsi="Helvetica" w:cs="Helvetica"/>
          <w:color w:val="000000"/>
        </w:rPr>
        <w:t xml:space="preserve"> </w:t>
      </w:r>
      <w:r>
        <w:rPr>
          <w:rStyle w:val="a6"/>
          <w:rFonts w:ascii="Helvetica" w:hAnsi="Helvetica" w:cs="Helvetica"/>
          <w:color w:val="000000"/>
        </w:rPr>
        <w:t>成果鉴定</w:t>
      </w:r>
      <w:proofErr w:type="gramStart"/>
      <w:r>
        <w:rPr>
          <w:rStyle w:val="a6"/>
          <w:rFonts w:ascii="Helvetica" w:hAnsi="Helvetica" w:cs="Helvetica"/>
          <w:color w:val="000000"/>
        </w:rPr>
        <w:t>和结项验收</w:t>
      </w:r>
      <w:proofErr w:type="gramEnd"/>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第二十条</w:t>
      </w:r>
      <w:r>
        <w:rPr>
          <w:rFonts w:ascii="Helvetica" w:hAnsi="Helvetica" w:cs="Helvetica"/>
          <w:color w:val="000000"/>
        </w:rPr>
        <w:t> </w:t>
      </w:r>
      <w:r>
        <w:rPr>
          <w:rFonts w:ascii="Helvetica" w:hAnsi="Helvetica" w:cs="Helvetica"/>
          <w:color w:val="000000"/>
        </w:rPr>
        <w:t>立项课题应在研究工作完成后对成果进行鉴定和验收。</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课题研究工作完成后，课题第一负责人应及</w:t>
      </w:r>
      <w:bookmarkStart w:id="0" w:name="_GoBack"/>
      <w:bookmarkEnd w:id="0"/>
      <w:r>
        <w:rPr>
          <w:rFonts w:ascii="Helvetica" w:hAnsi="Helvetica" w:cs="Helvetica"/>
          <w:color w:val="000000"/>
        </w:rPr>
        <w:t>时向省艺术科学重点课题评审办公室提出课题鉴定申请报告并填写《山东省艺术科学重点课题鉴定结项证书》，接受省艺术科学重点课题评审办公室或委托科研管理机构组织的成果鉴定。成果鉴定应</w:t>
      </w:r>
      <w:proofErr w:type="gramStart"/>
      <w:r>
        <w:rPr>
          <w:rFonts w:ascii="Helvetica" w:hAnsi="Helvetica" w:cs="Helvetica"/>
          <w:color w:val="000000"/>
        </w:rPr>
        <w:t>附以下</w:t>
      </w:r>
      <w:proofErr w:type="gramEnd"/>
      <w:r>
        <w:rPr>
          <w:rFonts w:ascii="Helvetica" w:hAnsi="Helvetica" w:cs="Helvetica"/>
          <w:color w:val="000000"/>
        </w:rPr>
        <w:t>材料：课题批准立项通知书；研究工作报告；研究成果及附件；成果在决策部门采纳或应用推广情况介绍等。</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第二十一条</w:t>
      </w:r>
      <w:r>
        <w:rPr>
          <w:rFonts w:ascii="Helvetica" w:hAnsi="Helvetica" w:cs="Helvetica"/>
          <w:color w:val="000000"/>
        </w:rPr>
        <w:t> </w:t>
      </w:r>
      <w:r>
        <w:rPr>
          <w:rFonts w:ascii="Helvetica" w:hAnsi="Helvetica" w:cs="Helvetica"/>
          <w:color w:val="000000"/>
        </w:rPr>
        <w:t>课题研究工作不能如期完成者，由课题负责人向省艺术科学重点课题评审办公室书面报告，申请延期完成。申请延期报告应反映以下内容：课题进展情况；不能如期完成的原因，所需延长时间（一般一年）。省艺术科学重点课题评审办公室研究决定是否同意延期。</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第二十二条</w:t>
      </w:r>
      <w:r>
        <w:rPr>
          <w:rStyle w:val="a6"/>
          <w:rFonts w:ascii="Helvetica" w:hAnsi="Helvetica" w:cs="Helvetica"/>
          <w:color w:val="000000"/>
        </w:rPr>
        <w:t> </w:t>
      </w:r>
      <w:r>
        <w:rPr>
          <w:rFonts w:ascii="Helvetica" w:hAnsi="Helvetica" w:cs="Helvetica"/>
          <w:color w:val="000000"/>
        </w:rPr>
        <w:t>成果鉴定由省艺术科学重点课题评审办公室组织专家或委托相关管理机构组织专家鉴定，鉴定所需经费由课题承担单位列支。</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Fonts w:ascii="Helvetica" w:hAnsi="Helvetica" w:cs="Helvetica"/>
          <w:color w:val="000000"/>
        </w:rPr>
        <w:t>鉴定主要采取会议鉴定或通讯鉴定方式（通讯鉴定要将鉴定材料提前一个月提交鉴定专家）。鉴定专家一般为</w:t>
      </w:r>
      <w:r>
        <w:rPr>
          <w:rFonts w:ascii="Helvetica" w:hAnsi="Helvetica" w:cs="Helvetica"/>
          <w:color w:val="000000"/>
        </w:rPr>
        <w:t>5-7</w:t>
      </w:r>
      <w:r>
        <w:rPr>
          <w:rFonts w:ascii="Helvetica" w:hAnsi="Helvetica" w:cs="Helvetica"/>
          <w:color w:val="000000"/>
        </w:rPr>
        <w:t>人，课题组成员包括顾问不得担任本课题鉴定专家，所在单位及上级主管部门参与鉴定的专家不能超过</w:t>
      </w:r>
      <w:r>
        <w:rPr>
          <w:rFonts w:ascii="Helvetica" w:hAnsi="Helvetica" w:cs="Helvetica"/>
          <w:color w:val="000000"/>
        </w:rPr>
        <w:t>2</w:t>
      </w:r>
      <w:r>
        <w:rPr>
          <w:rFonts w:ascii="Helvetica" w:hAnsi="Helvetica" w:cs="Helvetica"/>
          <w:color w:val="000000"/>
        </w:rPr>
        <w:t>人。</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鉴定专家在认真审读研究成果的基础上，对照课题申请书预期达到的目标，实事求是的对成果提出客观、公正、全面的鉴定意见。</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每年的</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11</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日之前，统一受理省重点课题的</w:t>
      </w:r>
      <w:proofErr w:type="gramStart"/>
      <w:r>
        <w:rPr>
          <w:rFonts w:ascii="Helvetica" w:hAnsi="Helvetica" w:cs="Helvetica"/>
          <w:color w:val="000000"/>
        </w:rPr>
        <w:t>鉴定结项手续</w:t>
      </w:r>
      <w:proofErr w:type="gramEnd"/>
      <w:r>
        <w:rPr>
          <w:rFonts w:ascii="Helvetica" w:hAnsi="Helvetica" w:cs="Helvetica"/>
          <w:color w:val="000000"/>
        </w:rPr>
        <w:t>，其它时间一般不予受理。省艺术科学重点课题评审办公室于每年的</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12</w:t>
      </w:r>
      <w:r>
        <w:rPr>
          <w:rFonts w:ascii="Helvetica" w:hAnsi="Helvetica" w:cs="Helvetica"/>
          <w:color w:val="000000"/>
        </w:rPr>
        <w:t>月，对提交的项目</w:t>
      </w:r>
      <w:proofErr w:type="gramStart"/>
      <w:r>
        <w:rPr>
          <w:rFonts w:ascii="Helvetica" w:hAnsi="Helvetica" w:cs="Helvetica"/>
          <w:color w:val="000000"/>
        </w:rPr>
        <w:t>鉴定结项材料</w:t>
      </w:r>
      <w:proofErr w:type="gramEnd"/>
      <w:r>
        <w:rPr>
          <w:rFonts w:ascii="Helvetica" w:hAnsi="Helvetica" w:cs="Helvetica"/>
          <w:color w:val="000000"/>
        </w:rPr>
        <w:t>进行审核，经审查合格后，于</w:t>
      </w:r>
      <w:r>
        <w:rPr>
          <w:rFonts w:ascii="Helvetica" w:hAnsi="Helvetica" w:cs="Helvetica"/>
          <w:color w:val="000000"/>
        </w:rPr>
        <w:t>30</w:t>
      </w:r>
      <w:r>
        <w:rPr>
          <w:rFonts w:ascii="Helvetica" w:hAnsi="Helvetica" w:cs="Helvetica"/>
          <w:color w:val="000000"/>
        </w:rPr>
        <w:t>日内下达签署意见的《山东省艺术科学重点课题鉴定结项证书》。</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第二十三条</w:t>
      </w:r>
      <w:r>
        <w:rPr>
          <w:rFonts w:ascii="Helvetica" w:hAnsi="Helvetica" w:cs="Helvetica"/>
          <w:color w:val="000000"/>
        </w:rPr>
        <w:t> </w:t>
      </w:r>
      <w:r>
        <w:rPr>
          <w:rFonts w:ascii="Helvetica" w:hAnsi="Helvetica" w:cs="Helvetica"/>
          <w:color w:val="000000"/>
        </w:rPr>
        <w:t>具备下列条件之一者可免于鉴定</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1</w:t>
      </w:r>
      <w:r>
        <w:rPr>
          <w:rFonts w:ascii="Helvetica" w:hAnsi="Helvetica" w:cs="Helvetica"/>
          <w:color w:val="000000"/>
        </w:rPr>
        <w:t>、获省部级业务奖励的；</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2</w:t>
      </w:r>
      <w:r>
        <w:rPr>
          <w:rFonts w:ascii="Helvetica" w:hAnsi="Helvetica" w:cs="Helvetica"/>
          <w:color w:val="000000"/>
        </w:rPr>
        <w:t>、收集的反映信息足以证明课题研究已经达到国内领先水平，或课题研究提出的结论被市厅以上文化行政部门明确采纳的。</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lastRenderedPageBreak/>
        <w:t>第七章</w:t>
      </w:r>
      <w:r>
        <w:rPr>
          <w:rStyle w:val="a6"/>
          <w:rFonts w:ascii="Helvetica" w:hAnsi="Helvetica" w:cs="Helvetica"/>
          <w:color w:val="000000"/>
        </w:rPr>
        <w:t xml:space="preserve">  </w:t>
      </w:r>
      <w:r>
        <w:rPr>
          <w:rStyle w:val="a6"/>
          <w:rFonts w:ascii="Helvetica" w:hAnsi="Helvetica" w:cs="Helvetica"/>
          <w:color w:val="000000"/>
        </w:rPr>
        <w:t>课题宣传与成果推广</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第二十四条</w:t>
      </w:r>
      <w:r>
        <w:rPr>
          <w:rStyle w:val="a6"/>
          <w:rFonts w:ascii="Helvetica" w:hAnsi="Helvetica" w:cs="Helvetica"/>
          <w:color w:val="000000"/>
        </w:rPr>
        <w:t> </w:t>
      </w:r>
      <w:r>
        <w:rPr>
          <w:rFonts w:ascii="Helvetica" w:hAnsi="Helvetica" w:cs="Helvetica"/>
          <w:color w:val="000000"/>
        </w:rPr>
        <w:t>省艺术科学重点课题评审办公室及其委托中级管理机构、各课题组和课题承担单位应采取各种形式对重点课题研究进行宣传、推广和转化。</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省艺术科学重点课题评审办公室将不定期召开课题研究成果报告会，发布研究成果信息，组织多种形式的专题培训和学术研讨，促进课题研究成果的应用推广。</w:t>
      </w:r>
    </w:p>
    <w:p w:rsidR="007A7493" w:rsidRDefault="007A7493" w:rsidP="007A7493">
      <w:pPr>
        <w:pStyle w:val="a5"/>
        <w:spacing w:before="0" w:beforeAutospacing="0" w:after="0" w:afterAutospacing="0"/>
        <w:jc w:val="center"/>
        <w:rPr>
          <w:rFonts w:ascii="Helvetica" w:hAnsi="Helvetica" w:cs="Helvetica"/>
          <w:color w:val="000000"/>
        </w:rPr>
      </w:pPr>
      <w:r>
        <w:rPr>
          <w:rStyle w:val="a6"/>
          <w:rFonts w:ascii="Helvetica" w:hAnsi="Helvetica" w:cs="Helvetica"/>
          <w:color w:val="000000"/>
        </w:rPr>
        <w:t>第八章</w:t>
      </w:r>
      <w:r>
        <w:rPr>
          <w:rStyle w:val="a6"/>
          <w:rFonts w:ascii="Helvetica" w:hAnsi="Helvetica" w:cs="Helvetica"/>
          <w:color w:val="000000"/>
        </w:rPr>
        <w:t xml:space="preserve">  </w:t>
      </w:r>
      <w:r>
        <w:rPr>
          <w:rStyle w:val="a6"/>
          <w:rFonts w:ascii="Helvetica" w:hAnsi="Helvetica" w:cs="Helvetica"/>
          <w:color w:val="000000"/>
        </w:rPr>
        <w:t>附则</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 </w:t>
      </w:r>
      <w:r>
        <w:rPr>
          <w:rStyle w:val="a6"/>
          <w:rFonts w:ascii="Helvetica" w:hAnsi="Helvetica" w:cs="Helvetica"/>
          <w:color w:val="000000"/>
        </w:rPr>
        <w:t>第二十五条</w:t>
      </w:r>
      <w:r>
        <w:rPr>
          <w:rFonts w:ascii="Helvetica" w:hAnsi="Helvetica" w:cs="Helvetica"/>
          <w:color w:val="000000"/>
        </w:rPr>
        <w:t> </w:t>
      </w:r>
      <w:r>
        <w:rPr>
          <w:rFonts w:ascii="Helvetica" w:hAnsi="Helvetica" w:cs="Helvetica"/>
          <w:color w:val="000000"/>
        </w:rPr>
        <w:t>本办法自</w:t>
      </w:r>
      <w:r>
        <w:rPr>
          <w:rFonts w:ascii="Helvetica" w:hAnsi="Helvetica" w:cs="Helvetica"/>
          <w:color w:val="000000"/>
        </w:rPr>
        <w:t>2015</w:t>
      </w:r>
      <w:r>
        <w:rPr>
          <w:rFonts w:ascii="Helvetica" w:hAnsi="Helvetica" w:cs="Helvetica"/>
          <w:color w:val="000000"/>
        </w:rPr>
        <w:t>年</w:t>
      </w:r>
      <w:r>
        <w:rPr>
          <w:rFonts w:ascii="Helvetica" w:hAnsi="Helvetica" w:cs="Helvetica"/>
          <w:color w:val="000000"/>
        </w:rPr>
        <w:t>3</w:t>
      </w:r>
      <w:r>
        <w:rPr>
          <w:rFonts w:ascii="Helvetica" w:hAnsi="Helvetica" w:cs="Helvetica"/>
          <w:color w:val="000000"/>
        </w:rPr>
        <w:t>月起实施。</w:t>
      </w:r>
    </w:p>
    <w:p w:rsidR="007A7493" w:rsidRDefault="007A7493" w:rsidP="007A7493">
      <w:pPr>
        <w:pStyle w:val="a5"/>
        <w:spacing w:before="0" w:beforeAutospacing="0" w:after="0" w:afterAutospacing="0"/>
        <w:rPr>
          <w:rFonts w:ascii="Helvetica" w:hAnsi="Helvetica" w:cs="Helvetica"/>
          <w:color w:val="000000"/>
        </w:rPr>
      </w:pPr>
      <w:r>
        <w:rPr>
          <w:rFonts w:ascii="Helvetica" w:hAnsi="Helvetica" w:cs="Helvetica"/>
          <w:color w:val="000000"/>
        </w:rPr>
        <w:t>      </w:t>
      </w:r>
      <w:r>
        <w:rPr>
          <w:rStyle w:val="a6"/>
          <w:rFonts w:ascii="Helvetica" w:hAnsi="Helvetica" w:cs="Helvetica"/>
          <w:color w:val="000000"/>
        </w:rPr>
        <w:t>第二十六条</w:t>
      </w:r>
      <w:r>
        <w:rPr>
          <w:rFonts w:ascii="Helvetica" w:hAnsi="Helvetica" w:cs="Helvetica"/>
          <w:color w:val="000000"/>
        </w:rPr>
        <w:t> </w:t>
      </w:r>
      <w:r>
        <w:rPr>
          <w:rFonts w:ascii="Helvetica" w:hAnsi="Helvetica" w:cs="Helvetica"/>
          <w:color w:val="000000"/>
        </w:rPr>
        <w:t>本办法的解释</w:t>
      </w:r>
      <w:proofErr w:type="gramStart"/>
      <w:r>
        <w:rPr>
          <w:rFonts w:ascii="Helvetica" w:hAnsi="Helvetica" w:cs="Helvetica"/>
          <w:color w:val="000000"/>
        </w:rPr>
        <w:t>权属省</w:t>
      </w:r>
      <w:proofErr w:type="gramEnd"/>
      <w:r>
        <w:rPr>
          <w:rFonts w:ascii="Helvetica" w:hAnsi="Helvetica" w:cs="Helvetica"/>
          <w:color w:val="000000"/>
        </w:rPr>
        <w:t>艺术科学重点课题评审办公室。</w:t>
      </w:r>
    </w:p>
    <w:p w:rsidR="004734A5" w:rsidRPr="007A7493" w:rsidRDefault="007A7493" w:rsidP="007A7493">
      <w:pPr>
        <w:pStyle w:val="2"/>
        <w:shd w:val="clear" w:color="auto" w:fill="F9F9F9"/>
        <w:spacing w:before="0" w:beforeAutospacing="0" w:after="0" w:afterAutospacing="0" w:line="840" w:lineRule="atLeast"/>
        <w:jc w:val="center"/>
        <w:rPr>
          <w:sz w:val="24"/>
          <w:szCs w:val="24"/>
        </w:rPr>
      </w:pPr>
    </w:p>
    <w:sectPr w:rsidR="004734A5" w:rsidRPr="007A7493" w:rsidSect="002056D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DF" w:rsidRDefault="002056DF" w:rsidP="002056DF">
      <w:r>
        <w:separator/>
      </w:r>
    </w:p>
  </w:endnote>
  <w:endnote w:type="continuationSeparator" w:id="0">
    <w:p w:rsidR="002056DF" w:rsidRDefault="002056DF" w:rsidP="0020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DF" w:rsidRDefault="002056DF" w:rsidP="002056DF">
      <w:r>
        <w:separator/>
      </w:r>
    </w:p>
  </w:footnote>
  <w:footnote w:type="continuationSeparator" w:id="0">
    <w:p w:rsidR="002056DF" w:rsidRDefault="002056DF" w:rsidP="00205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4"/>
    <w:rsid w:val="000B12D1"/>
    <w:rsid w:val="002056DF"/>
    <w:rsid w:val="0055716B"/>
    <w:rsid w:val="005A443A"/>
    <w:rsid w:val="007A7493"/>
    <w:rsid w:val="007D3E4A"/>
    <w:rsid w:val="00DF1684"/>
    <w:rsid w:val="00F1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716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7A74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716B"/>
    <w:rPr>
      <w:rFonts w:ascii="宋体" w:eastAsia="宋体" w:hAnsi="宋体" w:cs="宋体"/>
      <w:b/>
      <w:bCs/>
      <w:kern w:val="0"/>
      <w:sz w:val="36"/>
      <w:szCs w:val="36"/>
    </w:rPr>
  </w:style>
  <w:style w:type="paragraph" w:styleId="a3">
    <w:name w:val="header"/>
    <w:basedOn w:val="a"/>
    <w:link w:val="Char"/>
    <w:uiPriority w:val="99"/>
    <w:unhideWhenUsed/>
    <w:rsid w:val="00205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6DF"/>
    <w:rPr>
      <w:sz w:val="18"/>
      <w:szCs w:val="18"/>
    </w:rPr>
  </w:style>
  <w:style w:type="paragraph" w:styleId="a4">
    <w:name w:val="footer"/>
    <w:basedOn w:val="a"/>
    <w:link w:val="Char0"/>
    <w:uiPriority w:val="99"/>
    <w:unhideWhenUsed/>
    <w:rsid w:val="002056DF"/>
    <w:pPr>
      <w:tabs>
        <w:tab w:val="center" w:pos="4153"/>
        <w:tab w:val="right" w:pos="8306"/>
      </w:tabs>
      <w:snapToGrid w:val="0"/>
      <w:jc w:val="left"/>
    </w:pPr>
    <w:rPr>
      <w:sz w:val="18"/>
      <w:szCs w:val="18"/>
    </w:rPr>
  </w:style>
  <w:style w:type="character" w:customStyle="1" w:styleId="Char0">
    <w:name w:val="页脚 Char"/>
    <w:basedOn w:val="a0"/>
    <w:link w:val="a4"/>
    <w:uiPriority w:val="99"/>
    <w:rsid w:val="002056DF"/>
    <w:rPr>
      <w:sz w:val="18"/>
      <w:szCs w:val="18"/>
    </w:rPr>
  </w:style>
  <w:style w:type="character" w:customStyle="1" w:styleId="3Char">
    <w:name w:val="标题 3 Char"/>
    <w:basedOn w:val="a0"/>
    <w:link w:val="3"/>
    <w:uiPriority w:val="9"/>
    <w:semiHidden/>
    <w:rsid w:val="007A7493"/>
    <w:rPr>
      <w:b/>
      <w:bCs/>
      <w:sz w:val="32"/>
      <w:szCs w:val="32"/>
    </w:rPr>
  </w:style>
  <w:style w:type="paragraph" w:customStyle="1" w:styleId="nav-title">
    <w:name w:val="nav-title"/>
    <w:basedOn w:val="a"/>
    <w:rsid w:val="007A749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7A74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7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716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7A74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716B"/>
    <w:rPr>
      <w:rFonts w:ascii="宋体" w:eastAsia="宋体" w:hAnsi="宋体" w:cs="宋体"/>
      <w:b/>
      <w:bCs/>
      <w:kern w:val="0"/>
      <w:sz w:val="36"/>
      <w:szCs w:val="36"/>
    </w:rPr>
  </w:style>
  <w:style w:type="paragraph" w:styleId="a3">
    <w:name w:val="header"/>
    <w:basedOn w:val="a"/>
    <w:link w:val="Char"/>
    <w:uiPriority w:val="99"/>
    <w:unhideWhenUsed/>
    <w:rsid w:val="00205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56DF"/>
    <w:rPr>
      <w:sz w:val="18"/>
      <w:szCs w:val="18"/>
    </w:rPr>
  </w:style>
  <w:style w:type="paragraph" w:styleId="a4">
    <w:name w:val="footer"/>
    <w:basedOn w:val="a"/>
    <w:link w:val="Char0"/>
    <w:uiPriority w:val="99"/>
    <w:unhideWhenUsed/>
    <w:rsid w:val="002056DF"/>
    <w:pPr>
      <w:tabs>
        <w:tab w:val="center" w:pos="4153"/>
        <w:tab w:val="right" w:pos="8306"/>
      </w:tabs>
      <w:snapToGrid w:val="0"/>
      <w:jc w:val="left"/>
    </w:pPr>
    <w:rPr>
      <w:sz w:val="18"/>
      <w:szCs w:val="18"/>
    </w:rPr>
  </w:style>
  <w:style w:type="character" w:customStyle="1" w:styleId="Char0">
    <w:name w:val="页脚 Char"/>
    <w:basedOn w:val="a0"/>
    <w:link w:val="a4"/>
    <w:uiPriority w:val="99"/>
    <w:rsid w:val="002056DF"/>
    <w:rPr>
      <w:sz w:val="18"/>
      <w:szCs w:val="18"/>
    </w:rPr>
  </w:style>
  <w:style w:type="character" w:customStyle="1" w:styleId="3Char">
    <w:name w:val="标题 3 Char"/>
    <w:basedOn w:val="a0"/>
    <w:link w:val="3"/>
    <w:uiPriority w:val="9"/>
    <w:semiHidden/>
    <w:rsid w:val="007A7493"/>
    <w:rPr>
      <w:b/>
      <w:bCs/>
      <w:sz w:val="32"/>
      <w:szCs w:val="32"/>
    </w:rPr>
  </w:style>
  <w:style w:type="paragraph" w:customStyle="1" w:styleId="nav-title">
    <w:name w:val="nav-title"/>
    <w:basedOn w:val="a"/>
    <w:rsid w:val="007A749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7A74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A7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31295">
      <w:bodyDiv w:val="1"/>
      <w:marLeft w:val="0"/>
      <w:marRight w:val="0"/>
      <w:marTop w:val="0"/>
      <w:marBottom w:val="0"/>
      <w:divBdr>
        <w:top w:val="none" w:sz="0" w:space="0" w:color="auto"/>
        <w:left w:val="none" w:sz="0" w:space="0" w:color="auto"/>
        <w:bottom w:val="none" w:sz="0" w:space="0" w:color="auto"/>
        <w:right w:val="none" w:sz="0" w:space="0" w:color="auto"/>
      </w:divBdr>
      <w:divsChild>
        <w:div w:id="2064937343">
          <w:marLeft w:val="0"/>
          <w:marRight w:val="0"/>
          <w:marTop w:val="0"/>
          <w:marBottom w:val="0"/>
          <w:divBdr>
            <w:top w:val="none" w:sz="0" w:space="0" w:color="auto"/>
            <w:left w:val="none" w:sz="0" w:space="0" w:color="auto"/>
            <w:bottom w:val="single" w:sz="6" w:space="15" w:color="E8E8E8"/>
            <w:right w:val="none" w:sz="0" w:space="0" w:color="auto"/>
          </w:divBdr>
        </w:div>
        <w:div w:id="1291545453">
          <w:marLeft w:val="0"/>
          <w:marRight w:val="0"/>
          <w:marTop w:val="0"/>
          <w:marBottom w:val="0"/>
          <w:divBdr>
            <w:top w:val="none" w:sz="0" w:space="0" w:color="auto"/>
            <w:left w:val="none" w:sz="0" w:space="0" w:color="auto"/>
            <w:bottom w:val="none" w:sz="0" w:space="0" w:color="auto"/>
            <w:right w:val="none" w:sz="0" w:space="0" w:color="auto"/>
          </w:divBdr>
        </w:div>
      </w:divsChild>
    </w:div>
    <w:div w:id="18820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AutoBVT</cp:lastModifiedBy>
  <cp:revision>5</cp:revision>
  <dcterms:created xsi:type="dcterms:W3CDTF">2017-04-19T06:51:00Z</dcterms:created>
  <dcterms:modified xsi:type="dcterms:W3CDTF">2021-05-08T01:14:00Z</dcterms:modified>
</cp:coreProperties>
</file>